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3BD1" w14:textId="0492DF81" w:rsidR="004F7E21" w:rsidRPr="004F7E21" w:rsidRDefault="004F7E21" w:rsidP="006419FF">
      <w:pPr>
        <w:jc w:val="center"/>
        <w:rPr>
          <w:b/>
          <w:bCs/>
          <w:sz w:val="32"/>
          <w:szCs w:val="32"/>
          <w:u w:val="single"/>
        </w:rPr>
      </w:pPr>
      <w:r w:rsidRPr="004F7E21">
        <w:rPr>
          <w:b/>
          <w:bCs/>
          <w:sz w:val="32"/>
          <w:szCs w:val="32"/>
          <w:u w:val="single"/>
        </w:rPr>
        <w:t>FAQs for Autism Testing &amp; Privacy</w:t>
      </w:r>
    </w:p>
    <w:p w14:paraId="0B05294B" w14:textId="31C547AD" w:rsidR="004F7E21" w:rsidRDefault="004F7E21" w:rsidP="004F7E21">
      <w:pPr>
        <w:rPr>
          <w:b/>
          <w:bCs/>
        </w:rPr>
      </w:pPr>
      <w:r w:rsidRPr="004F7E21">
        <w:rPr>
          <w:b/>
          <w:bCs/>
        </w:rPr>
        <w:t xml:space="preserve">I want to get tested for autism, but I don’t want to be part of a national registry. Will </w:t>
      </w:r>
      <w:r>
        <w:rPr>
          <w:b/>
          <w:bCs/>
        </w:rPr>
        <w:t xml:space="preserve">this happen if I am diagnosed? </w:t>
      </w:r>
    </w:p>
    <w:p w14:paraId="1643E3C8" w14:textId="7957CF28" w:rsidR="004F7E21" w:rsidRDefault="004F7E21" w:rsidP="004F7E21">
      <w:r>
        <w:t>No. While there are some states that have existing mandatory autism registries that collect de-identified data following autism diagnosis, Michigan is not one of those states. The National Institute of Health (NIH) has proposed using data from Medicaid/Medicare</w:t>
      </w:r>
      <w:r w:rsidR="008C7B78">
        <w:t xml:space="preserve"> insurance claims </w:t>
      </w:r>
      <w:r>
        <w:t xml:space="preserve">and exiting databases such as: </w:t>
      </w:r>
      <w:hyperlink r:id="rId4" w:history="1">
        <w:r w:rsidRPr="002D19F2">
          <w:rPr>
            <w:rStyle w:val="Hyperlink"/>
          </w:rPr>
          <w:t>https://nda.nih.gov/</w:t>
        </w:r>
      </w:hyperlink>
    </w:p>
    <w:p w14:paraId="60634B2F" w14:textId="77777777" w:rsidR="006419FF" w:rsidRDefault="006419FF" w:rsidP="004F7E21">
      <w:r>
        <w:t xml:space="preserve">Additionally, a diagnosis is protected health information (PHI), and it would be illegal to disclose this information unless there was imminent threat to public health or safety: </w:t>
      </w:r>
      <w:hyperlink r:id="rId5" w:history="1">
        <w:r w:rsidRPr="002D19F2">
          <w:rPr>
            <w:rStyle w:val="Hyperlink"/>
          </w:rPr>
          <w:t>https://www.hhs.gov/sites/default/files/privacysummary.pdf</w:t>
        </w:r>
      </w:hyperlink>
    </w:p>
    <w:p w14:paraId="10270C3A" w14:textId="67CA8BD5" w:rsidR="004F7E21" w:rsidRPr="006419FF" w:rsidRDefault="004F7E21" w:rsidP="004F7E21">
      <w:r w:rsidRPr="004F7E21">
        <w:rPr>
          <w:b/>
          <w:bCs/>
        </w:rPr>
        <w:t>If I use my insurance, will they know if I am diagnosed with autism?</w:t>
      </w:r>
    </w:p>
    <w:p w14:paraId="26358698" w14:textId="704A67F7" w:rsidR="004F7E21" w:rsidRPr="00D96D32" w:rsidRDefault="004F7E21" w:rsidP="004F7E21">
      <w:pPr>
        <w:rPr>
          <w:b/>
          <w:bCs/>
        </w:rPr>
      </w:pPr>
      <w:r>
        <w:t xml:space="preserve">Not necessarily. Each encounter with a clinician must be billed under a diagnosis. Common diagnoses used </w:t>
      </w:r>
      <w:proofErr w:type="gramStart"/>
      <w:r>
        <w:t>include:</w:t>
      </w:r>
      <w:proofErr w:type="gramEnd"/>
      <w:r>
        <w:t xml:space="preserve"> Generalized Anxiety Disorder (F41.1), Persistent Depressive Disorder (F34.1)</w:t>
      </w:r>
      <w:r w:rsidR="00D96D32">
        <w:t xml:space="preserve">, Adjustment Disorder Unspecified (F43.20). If an </w:t>
      </w:r>
      <w:proofErr w:type="gramStart"/>
      <w:r w:rsidR="00D96D32">
        <w:t>individual meets criteria</w:t>
      </w:r>
      <w:proofErr w:type="gramEnd"/>
      <w:r w:rsidR="00D96D32">
        <w:t xml:space="preserve"> for autism and receives a diagnosis, this will be written on a results summary/report that is a separate document (PDF) for the client and only those who the client has authorized to access it (e.g., doctor, family member, therapist). </w:t>
      </w:r>
      <w:r w:rsidR="00D96D32" w:rsidRPr="006419FF">
        <w:rPr>
          <w:i/>
          <w:iCs/>
        </w:rPr>
        <w:t xml:space="preserve">It is extremely rare, but </w:t>
      </w:r>
      <w:proofErr w:type="gramStart"/>
      <w:r w:rsidR="00D96D32" w:rsidRPr="006419FF">
        <w:rPr>
          <w:i/>
          <w:iCs/>
        </w:rPr>
        <w:t>in the event that</w:t>
      </w:r>
      <w:proofErr w:type="gramEnd"/>
      <w:r w:rsidR="00D96D32" w:rsidRPr="006419FF">
        <w:rPr>
          <w:i/>
          <w:iCs/>
        </w:rPr>
        <w:t xml:space="preserve"> the client’s insurance company audits the record, </w:t>
      </w:r>
      <w:r w:rsidR="006419FF">
        <w:rPr>
          <w:i/>
          <w:iCs/>
        </w:rPr>
        <w:t>insurance</w:t>
      </w:r>
      <w:r w:rsidR="00D96D32" w:rsidRPr="006419FF">
        <w:rPr>
          <w:i/>
          <w:iCs/>
        </w:rPr>
        <w:t xml:space="preserve"> could request proof of assessment, meaning the written results/report. However, they would not be authorized to share this information with any </w:t>
      </w:r>
      <w:r w:rsidR="006419FF">
        <w:rPr>
          <w:i/>
          <w:iCs/>
        </w:rPr>
        <w:t xml:space="preserve">further </w:t>
      </w:r>
      <w:r w:rsidR="00D96D32" w:rsidRPr="006419FF">
        <w:rPr>
          <w:i/>
          <w:iCs/>
        </w:rPr>
        <w:t>parties under HIPAA.</w:t>
      </w:r>
      <w:r w:rsidR="00D96D32">
        <w:t xml:space="preserve"> </w:t>
      </w:r>
    </w:p>
    <w:p w14:paraId="41757A05" w14:textId="0C85ADEF" w:rsidR="00D96D32" w:rsidRDefault="00D96D32" w:rsidP="004F7E21">
      <w:pPr>
        <w:rPr>
          <w:b/>
          <w:bCs/>
        </w:rPr>
      </w:pPr>
      <w:r w:rsidRPr="00D96D32">
        <w:rPr>
          <w:b/>
          <w:bCs/>
        </w:rPr>
        <w:t xml:space="preserve">Will the government have access to my testing data and personal information? </w:t>
      </w:r>
    </w:p>
    <w:p w14:paraId="1216A25B" w14:textId="73A4F299" w:rsidR="00D96D32" w:rsidRDefault="00D96D32" w:rsidP="004F7E21">
      <w:r>
        <w:t xml:space="preserve">No. Testing data is kept separate from any claims that are submitted to insurance. The exception to this would be the written report as explained above, but this does not include raw data and is rather a detailed summary of findings and clinical impressions. </w:t>
      </w:r>
    </w:p>
    <w:p w14:paraId="6CE59386" w14:textId="3FC82F37" w:rsidR="00D96D32" w:rsidRDefault="00D96D32" w:rsidP="004F7E21">
      <w:pPr>
        <w:rPr>
          <w:b/>
          <w:bCs/>
        </w:rPr>
      </w:pPr>
      <w:r w:rsidRPr="00D96D32">
        <w:rPr>
          <w:b/>
          <w:bCs/>
        </w:rPr>
        <w:t xml:space="preserve">Can’t the government easily hack medical records systems? </w:t>
      </w:r>
    </w:p>
    <w:p w14:paraId="7D03F3D6" w14:textId="5977DE97" w:rsidR="00D96D32" w:rsidRPr="00D96D32" w:rsidRDefault="00D96D32" w:rsidP="004F7E21">
      <w:r>
        <w:t xml:space="preserve">Unlikely. Hope and Wholeness Psychology Center uses a secure, electronic health record system that is separate from </w:t>
      </w:r>
      <w:r w:rsidR="006419FF">
        <w:t>other systems that you use at your primary care doctor, emergency department, etc. Our electronic health record system is not run by an insurance company or government agency</w:t>
      </w:r>
      <w:r w:rsidR="009D3358">
        <w:t xml:space="preserve">, and we are bound by patient privacy laws and would not disclose unauthorized data. </w:t>
      </w:r>
    </w:p>
    <w:p w14:paraId="0AA84CE3" w14:textId="749ADB66" w:rsidR="00D96D32" w:rsidRPr="00D96D32" w:rsidRDefault="00D96D32" w:rsidP="004F7E21">
      <w:pPr>
        <w:rPr>
          <w:b/>
          <w:bCs/>
        </w:rPr>
      </w:pPr>
      <w:r>
        <w:rPr>
          <w:b/>
          <w:bCs/>
        </w:rPr>
        <w:t xml:space="preserve">I’m still not sure I trust insurance companies to protect my data. What is the safest way to proceed? </w:t>
      </w:r>
    </w:p>
    <w:p w14:paraId="0505561C" w14:textId="356D2087" w:rsidR="00D96D32" w:rsidRDefault="006419FF" w:rsidP="004F7E21">
      <w:r>
        <w:t xml:space="preserve">Private pay. If a client is reluctant to continue due to privacy concerns, private pay provides the option to not submit any claim to insurance that has a diagnosis of any kind attached. </w:t>
      </w:r>
      <w:r w:rsidR="009D3358">
        <w:t xml:space="preserve">Records are stored in a secure electronic health record system but not shared without client consent. </w:t>
      </w:r>
    </w:p>
    <w:p w14:paraId="74640EC4" w14:textId="53E9B875" w:rsidR="004F7E21" w:rsidRPr="004F7E21" w:rsidRDefault="008C7B78" w:rsidP="004F7E21">
      <w:r w:rsidRPr="008C7B78">
        <w:rPr>
          <w:b/>
          <w:bCs/>
          <w:u w:val="single"/>
        </w:rPr>
        <w:t>The bottom line</w:t>
      </w:r>
      <w:r>
        <w:t xml:space="preserve">: Unless you are a client with Medicaid or Medicare who is actively in treatment that bills under Autistic Disorder (F84.0) for service coverage (e.g., ABA therapy, intensive speech therapy), the likelihood of your </w:t>
      </w:r>
      <w:r w:rsidRPr="008C7B78">
        <w:rPr>
          <w:i/>
          <w:iCs/>
        </w:rPr>
        <w:t>de-identified</w:t>
      </w:r>
      <w:r>
        <w:t xml:space="preserve"> autism diagnosis being shared is extremely low, with an </w:t>
      </w:r>
      <w:r w:rsidRPr="008C7B78">
        <w:rPr>
          <w:i/>
          <w:iCs/>
        </w:rPr>
        <w:t xml:space="preserve">identified </w:t>
      </w:r>
      <w:r>
        <w:t xml:space="preserve">diagnosis being an even lower likelihood. </w:t>
      </w:r>
    </w:p>
    <w:sectPr w:rsidR="004F7E21" w:rsidRPr="004F7E21" w:rsidSect="006419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21"/>
    <w:rsid w:val="004F7E21"/>
    <w:rsid w:val="006419FF"/>
    <w:rsid w:val="008C7B78"/>
    <w:rsid w:val="009D3358"/>
    <w:rsid w:val="00D30177"/>
    <w:rsid w:val="00D9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1F9A"/>
  <w15:chartTrackingRefBased/>
  <w15:docId w15:val="{C73D5222-0DE5-4195-A64B-D02F21EC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E21"/>
    <w:rPr>
      <w:rFonts w:eastAsiaTheme="majorEastAsia" w:cstheme="majorBidi"/>
      <w:color w:val="272727" w:themeColor="text1" w:themeTint="D8"/>
    </w:rPr>
  </w:style>
  <w:style w:type="paragraph" w:styleId="Title">
    <w:name w:val="Title"/>
    <w:basedOn w:val="Normal"/>
    <w:next w:val="Normal"/>
    <w:link w:val="TitleChar"/>
    <w:uiPriority w:val="10"/>
    <w:qFormat/>
    <w:rsid w:val="004F7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E21"/>
    <w:pPr>
      <w:spacing w:before="160"/>
      <w:jc w:val="center"/>
    </w:pPr>
    <w:rPr>
      <w:i/>
      <w:iCs/>
      <w:color w:val="404040" w:themeColor="text1" w:themeTint="BF"/>
    </w:rPr>
  </w:style>
  <w:style w:type="character" w:customStyle="1" w:styleId="QuoteChar">
    <w:name w:val="Quote Char"/>
    <w:basedOn w:val="DefaultParagraphFont"/>
    <w:link w:val="Quote"/>
    <w:uiPriority w:val="29"/>
    <w:rsid w:val="004F7E21"/>
    <w:rPr>
      <w:i/>
      <w:iCs/>
      <w:color w:val="404040" w:themeColor="text1" w:themeTint="BF"/>
    </w:rPr>
  </w:style>
  <w:style w:type="paragraph" w:styleId="ListParagraph">
    <w:name w:val="List Paragraph"/>
    <w:basedOn w:val="Normal"/>
    <w:uiPriority w:val="34"/>
    <w:qFormat/>
    <w:rsid w:val="004F7E21"/>
    <w:pPr>
      <w:ind w:left="720"/>
      <w:contextualSpacing/>
    </w:pPr>
  </w:style>
  <w:style w:type="character" w:styleId="IntenseEmphasis">
    <w:name w:val="Intense Emphasis"/>
    <w:basedOn w:val="DefaultParagraphFont"/>
    <w:uiPriority w:val="21"/>
    <w:qFormat/>
    <w:rsid w:val="004F7E21"/>
    <w:rPr>
      <w:i/>
      <w:iCs/>
      <w:color w:val="0F4761" w:themeColor="accent1" w:themeShade="BF"/>
    </w:rPr>
  </w:style>
  <w:style w:type="paragraph" w:styleId="IntenseQuote">
    <w:name w:val="Intense Quote"/>
    <w:basedOn w:val="Normal"/>
    <w:next w:val="Normal"/>
    <w:link w:val="IntenseQuoteChar"/>
    <w:uiPriority w:val="30"/>
    <w:qFormat/>
    <w:rsid w:val="004F7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E21"/>
    <w:rPr>
      <w:i/>
      <w:iCs/>
      <w:color w:val="0F4761" w:themeColor="accent1" w:themeShade="BF"/>
    </w:rPr>
  </w:style>
  <w:style w:type="character" w:styleId="IntenseReference">
    <w:name w:val="Intense Reference"/>
    <w:basedOn w:val="DefaultParagraphFont"/>
    <w:uiPriority w:val="32"/>
    <w:qFormat/>
    <w:rsid w:val="004F7E21"/>
    <w:rPr>
      <w:b/>
      <w:bCs/>
      <w:smallCaps/>
      <w:color w:val="0F4761" w:themeColor="accent1" w:themeShade="BF"/>
      <w:spacing w:val="5"/>
    </w:rPr>
  </w:style>
  <w:style w:type="character" w:styleId="Hyperlink">
    <w:name w:val="Hyperlink"/>
    <w:basedOn w:val="DefaultParagraphFont"/>
    <w:uiPriority w:val="99"/>
    <w:unhideWhenUsed/>
    <w:rsid w:val="004F7E21"/>
    <w:rPr>
      <w:color w:val="467886" w:themeColor="hyperlink"/>
      <w:u w:val="single"/>
    </w:rPr>
  </w:style>
  <w:style w:type="character" w:styleId="UnresolvedMention">
    <w:name w:val="Unresolved Mention"/>
    <w:basedOn w:val="DefaultParagraphFont"/>
    <w:uiPriority w:val="99"/>
    <w:semiHidden/>
    <w:unhideWhenUsed/>
    <w:rsid w:val="004F7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hs.gov/sites/default/files/privacysummary.pdf" TargetMode="External"/><Relationship Id="rId4" Type="http://schemas.openxmlformats.org/officeDocument/2006/relationships/hyperlink" Target="https://nda.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AnnecharicoK</dc:creator>
  <cp:keywords/>
  <dc:description/>
  <cp:lastModifiedBy>AnnecharicoK</cp:lastModifiedBy>
  <cp:revision>2</cp:revision>
  <dcterms:created xsi:type="dcterms:W3CDTF">2025-05-12T00:27:00Z</dcterms:created>
  <dcterms:modified xsi:type="dcterms:W3CDTF">2025-05-12T01:04:00Z</dcterms:modified>
</cp:coreProperties>
</file>